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5E" w:rsidRDefault="008B345E" w:rsidP="008B345E">
      <w:pPr>
        <w:pStyle w:val="a"/>
        <w:rPr>
          <w:sz w:val="20"/>
          <w:szCs w:val="20"/>
        </w:rPr>
      </w:pPr>
    </w:p>
    <w:p w:rsidR="008B345E" w:rsidRDefault="008B345E" w:rsidP="008B345E">
      <w:pPr>
        <w:pStyle w:val="a"/>
        <w:rPr>
          <w:sz w:val="20"/>
          <w:szCs w:val="20"/>
        </w:rPr>
      </w:pPr>
    </w:p>
    <w:p w:rsidR="008B345E" w:rsidRDefault="008B345E" w:rsidP="008B345E">
      <w:pPr>
        <w:pStyle w:val="a"/>
        <w:rPr>
          <w:sz w:val="20"/>
          <w:szCs w:val="20"/>
        </w:rPr>
      </w:pPr>
    </w:p>
    <w:p w:rsidR="00AC2667" w:rsidRDefault="00AC2667" w:rsidP="00AC2667">
      <w:pPr>
        <w:pStyle w:val="Puesto"/>
        <w:rPr>
          <w:lang w:val="es-ES"/>
        </w:rPr>
      </w:pPr>
    </w:p>
    <w:p w:rsidR="00AC2667" w:rsidRDefault="00AC2667" w:rsidP="00AC2667">
      <w:pPr>
        <w:rPr>
          <w:lang w:val="es-ES"/>
        </w:rPr>
      </w:pPr>
    </w:p>
    <w:p w:rsidR="00BC0AF4" w:rsidRDefault="00AC2667" w:rsidP="00AC2667">
      <w:pPr>
        <w:pStyle w:val="a"/>
        <w:rPr>
          <w:sz w:val="20"/>
          <w:szCs w:val="20"/>
        </w:rPr>
      </w:pPr>
      <w:r w:rsidRPr="004B3F37">
        <w:rPr>
          <w:sz w:val="20"/>
          <w:szCs w:val="20"/>
        </w:rPr>
        <w:t>CABALGATA DE REYES DE 20</w:t>
      </w:r>
      <w:r w:rsidR="005C6886">
        <w:rPr>
          <w:sz w:val="20"/>
          <w:szCs w:val="20"/>
        </w:rPr>
        <w:t>23</w:t>
      </w:r>
    </w:p>
    <w:p w:rsidR="00AC2667" w:rsidRPr="00AC2667" w:rsidRDefault="00AC2667" w:rsidP="00AC2667">
      <w:pPr>
        <w:pStyle w:val="Puesto"/>
        <w:rPr>
          <w:sz w:val="28"/>
          <w:szCs w:val="28"/>
          <w:lang w:val="es-ES"/>
        </w:rPr>
      </w:pPr>
    </w:p>
    <w:p w:rsidR="00BC0AF4" w:rsidRDefault="00AB71C3" w:rsidP="00BC0AF4">
      <w:pPr>
        <w:rPr>
          <w:lang w:val="es-ES"/>
        </w:rPr>
      </w:pPr>
      <w:r>
        <w:rPr>
          <w:lang w:val="es-ES"/>
        </w:rPr>
        <w:t>Desde el AREA DE</w:t>
      </w:r>
      <w:r w:rsidR="00BC0AF4">
        <w:rPr>
          <w:lang w:val="es-ES"/>
        </w:rPr>
        <w:t xml:space="preserve"> F</w:t>
      </w:r>
      <w:r w:rsidR="001F7549">
        <w:rPr>
          <w:lang w:val="es-ES"/>
        </w:rPr>
        <w:t>E</w:t>
      </w:r>
      <w:r w:rsidR="00BC0AF4">
        <w:rPr>
          <w:lang w:val="es-ES"/>
        </w:rPr>
        <w:t xml:space="preserve">STEJOS DEL AYUNTAMIENTO DE MARTOS se abre el plazo de </w:t>
      </w:r>
      <w:r w:rsidR="0016406E">
        <w:rPr>
          <w:lang w:val="es-ES"/>
        </w:rPr>
        <w:t xml:space="preserve">solicitud de </w:t>
      </w:r>
      <w:r w:rsidR="00BC0AF4">
        <w:rPr>
          <w:lang w:val="es-ES"/>
        </w:rPr>
        <w:t>participac</w:t>
      </w:r>
      <w:r w:rsidR="00DB26D2">
        <w:rPr>
          <w:lang w:val="es-ES"/>
        </w:rPr>
        <w:t>i</w:t>
      </w:r>
      <w:r w:rsidR="005C6886">
        <w:rPr>
          <w:lang w:val="es-ES"/>
        </w:rPr>
        <w:t>ón en la cabalgata de reyes 2023</w:t>
      </w:r>
    </w:p>
    <w:p w:rsidR="0016406E" w:rsidRDefault="0016406E" w:rsidP="00BC0AF4">
      <w:pPr>
        <w:rPr>
          <w:lang w:val="es-ES"/>
        </w:rPr>
      </w:pPr>
    </w:p>
    <w:p w:rsidR="0016406E" w:rsidRPr="0016406E" w:rsidRDefault="0016406E" w:rsidP="0016406E">
      <w:pPr>
        <w:jc w:val="both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Dicho plazo </w:t>
      </w:r>
      <w:r w:rsidR="00AB71C3">
        <w:rPr>
          <w:b/>
          <w:szCs w:val="20"/>
          <w:lang w:val="es-ES"/>
        </w:rPr>
        <w:t xml:space="preserve">será </w:t>
      </w:r>
      <w:r w:rsidR="005C6886">
        <w:rPr>
          <w:b/>
          <w:szCs w:val="20"/>
          <w:lang w:val="es-ES"/>
        </w:rPr>
        <w:t>desde el lunes 12</w:t>
      </w:r>
      <w:r w:rsidR="00946D69">
        <w:rPr>
          <w:b/>
          <w:szCs w:val="20"/>
          <w:lang w:val="es-ES"/>
        </w:rPr>
        <w:t xml:space="preserve"> de diciembre</w:t>
      </w:r>
      <w:r w:rsidR="005C6886">
        <w:rPr>
          <w:b/>
          <w:szCs w:val="20"/>
          <w:lang w:val="es-ES"/>
        </w:rPr>
        <w:t xml:space="preserve"> hasta el martes</w:t>
      </w:r>
      <w:r w:rsidR="007F7333">
        <w:rPr>
          <w:b/>
          <w:szCs w:val="20"/>
          <w:lang w:val="es-ES"/>
        </w:rPr>
        <w:t xml:space="preserve"> 28</w:t>
      </w:r>
      <w:r w:rsidR="005C6886">
        <w:rPr>
          <w:b/>
          <w:szCs w:val="20"/>
          <w:lang w:val="es-ES"/>
        </w:rPr>
        <w:t xml:space="preserve"> de diciembre de 2022</w:t>
      </w:r>
    </w:p>
    <w:p w:rsidR="008B345E" w:rsidRPr="004B3F37" w:rsidRDefault="008B345E" w:rsidP="008B345E">
      <w:pPr>
        <w:rPr>
          <w:szCs w:val="20"/>
          <w:lang w:val="es-ES"/>
        </w:rPr>
      </w:pPr>
    </w:p>
    <w:p w:rsidR="008B345E" w:rsidRPr="004B3F37" w:rsidRDefault="00AB71C3" w:rsidP="008B345E">
      <w:pPr>
        <w:pStyle w:val="Subttulo"/>
        <w:jc w:val="left"/>
        <w:rPr>
          <w:sz w:val="20"/>
          <w:szCs w:val="20"/>
        </w:rPr>
      </w:pPr>
      <w:r>
        <w:rPr>
          <w:sz w:val="20"/>
          <w:szCs w:val="20"/>
        </w:rPr>
        <w:t>I. PAUTAS</w:t>
      </w:r>
      <w:r w:rsidR="008B345E" w:rsidRPr="004B3F37">
        <w:rPr>
          <w:sz w:val="20"/>
          <w:szCs w:val="20"/>
        </w:rPr>
        <w:t xml:space="preserve"> DE PARTICIPACIÓN</w:t>
      </w:r>
      <w:r w:rsidR="008B345E">
        <w:rPr>
          <w:sz w:val="20"/>
          <w:szCs w:val="20"/>
        </w:rPr>
        <w:t xml:space="preserve"> PARA CARROZAS Y GRUPOS.</w:t>
      </w:r>
    </w:p>
    <w:p w:rsidR="008B345E" w:rsidRPr="004B3F37" w:rsidRDefault="008B345E" w:rsidP="008B345E">
      <w:pPr>
        <w:rPr>
          <w:szCs w:val="20"/>
          <w:lang w:val="es-ES"/>
        </w:rPr>
      </w:pPr>
    </w:p>
    <w:p w:rsidR="008B345E" w:rsidRPr="004B3F37" w:rsidRDefault="008B345E" w:rsidP="008B345E">
      <w:pPr>
        <w:jc w:val="both"/>
        <w:rPr>
          <w:szCs w:val="20"/>
          <w:lang w:val="es-ES"/>
        </w:rPr>
      </w:pPr>
      <w:r w:rsidRPr="004B3F37">
        <w:rPr>
          <w:szCs w:val="20"/>
          <w:lang w:val="es-ES"/>
        </w:rPr>
        <w:t>1.- Podrán participar cuantas asociaciones, instituciones, peñas o grupos de personas que lo deseen</w:t>
      </w:r>
      <w:r w:rsidR="00780C49">
        <w:rPr>
          <w:szCs w:val="20"/>
          <w:lang w:val="es-ES"/>
        </w:rPr>
        <w:t>,</w:t>
      </w:r>
      <w:r w:rsidRPr="004B3F37">
        <w:rPr>
          <w:szCs w:val="20"/>
          <w:lang w:val="es-ES"/>
        </w:rPr>
        <w:t xml:space="preserve"> siempre y cuando adopten la indumentaria  y medios de transporte adecuados para tal evento.</w:t>
      </w:r>
    </w:p>
    <w:p w:rsidR="008B345E" w:rsidRPr="004B3F37" w:rsidRDefault="008B345E" w:rsidP="008B345E">
      <w:pPr>
        <w:jc w:val="both"/>
        <w:rPr>
          <w:szCs w:val="20"/>
          <w:lang w:val="es-ES"/>
        </w:rPr>
      </w:pPr>
    </w:p>
    <w:p w:rsidR="008B345E" w:rsidRPr="004B3F37" w:rsidRDefault="008B345E" w:rsidP="008B345E">
      <w:pPr>
        <w:jc w:val="both"/>
        <w:rPr>
          <w:szCs w:val="20"/>
          <w:lang w:val="es-ES"/>
        </w:rPr>
      </w:pPr>
      <w:r w:rsidRPr="004B3F37">
        <w:rPr>
          <w:szCs w:val="20"/>
          <w:lang w:val="es-ES"/>
        </w:rPr>
        <w:t xml:space="preserve">2.- La participación podrá realizarse en dos categorías: como carroza o como agrupación navideña a pie. Las Agrupaciones navideñas a </w:t>
      </w:r>
      <w:r w:rsidR="00D9366F">
        <w:rPr>
          <w:szCs w:val="20"/>
          <w:lang w:val="es-ES"/>
        </w:rPr>
        <w:t>pie</w:t>
      </w:r>
      <w:r w:rsidRPr="004B3F37">
        <w:rPr>
          <w:szCs w:val="20"/>
          <w:lang w:val="es-ES"/>
        </w:rPr>
        <w:t>, sus disfraces serán originales y adecuados al evento</w:t>
      </w:r>
      <w:r>
        <w:rPr>
          <w:szCs w:val="20"/>
          <w:lang w:val="es-ES"/>
        </w:rPr>
        <w:t>.</w:t>
      </w:r>
    </w:p>
    <w:p w:rsidR="008B345E" w:rsidRPr="004B3F37" w:rsidRDefault="008B345E" w:rsidP="008B345E">
      <w:pPr>
        <w:jc w:val="both"/>
        <w:rPr>
          <w:szCs w:val="20"/>
          <w:lang w:val="es-ES"/>
        </w:rPr>
      </w:pPr>
    </w:p>
    <w:p w:rsidR="008B345E" w:rsidRPr="00E52EFA" w:rsidRDefault="008B345E" w:rsidP="008B345E">
      <w:pPr>
        <w:jc w:val="both"/>
        <w:rPr>
          <w:color w:val="000000" w:themeColor="text1"/>
          <w:szCs w:val="20"/>
          <w:lang w:val="es-ES"/>
        </w:rPr>
      </w:pPr>
      <w:r w:rsidRPr="00E52EFA">
        <w:rPr>
          <w:color w:val="000000" w:themeColor="text1"/>
          <w:szCs w:val="20"/>
          <w:lang w:val="es-ES"/>
        </w:rPr>
        <w:t xml:space="preserve">3.- Las carrozas que deseen desfilar no podrán utilizar como motivo temático ni la representación del misterio del nacimiento de Jesús, </w:t>
      </w:r>
      <w:r w:rsidRPr="00E52EFA">
        <w:rPr>
          <w:b/>
          <w:color w:val="000000" w:themeColor="text1"/>
          <w:szCs w:val="20"/>
          <w:lang w:val="es-ES"/>
        </w:rPr>
        <w:t>sin consultar con el Área de Festejos</w:t>
      </w:r>
      <w:r w:rsidRPr="00E52EFA">
        <w:rPr>
          <w:color w:val="000000" w:themeColor="text1"/>
          <w:szCs w:val="20"/>
          <w:lang w:val="es-ES"/>
        </w:rPr>
        <w:t>, ni las figuras legenda</w:t>
      </w:r>
      <w:bookmarkStart w:id="0" w:name="_GoBack"/>
      <w:bookmarkEnd w:id="0"/>
      <w:r w:rsidRPr="00E52EFA">
        <w:rPr>
          <w:color w:val="000000" w:themeColor="text1"/>
          <w:szCs w:val="20"/>
          <w:lang w:val="es-ES"/>
        </w:rPr>
        <w:t>rias de los Reyes Magos.</w:t>
      </w:r>
    </w:p>
    <w:p w:rsidR="008B345E" w:rsidRDefault="008B345E" w:rsidP="008B345E">
      <w:pPr>
        <w:jc w:val="both"/>
        <w:rPr>
          <w:szCs w:val="20"/>
          <w:lang w:val="es-ES"/>
        </w:rPr>
      </w:pPr>
    </w:p>
    <w:p w:rsidR="00AC2667" w:rsidRDefault="008B345E" w:rsidP="008B345E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>4.- Para formalizar la inscripción será necesaria la presentación de la SOLICITUD GENERAL</w:t>
      </w:r>
      <w:r w:rsidR="00D9366F">
        <w:rPr>
          <w:szCs w:val="20"/>
          <w:lang w:val="es-ES"/>
        </w:rPr>
        <w:t xml:space="preserve">, así como la documentación pertinente que será aportada en la oficina del Área de Festejos (Avda. Pierre </w:t>
      </w:r>
      <w:proofErr w:type="spellStart"/>
      <w:r w:rsidR="00D9366F">
        <w:rPr>
          <w:szCs w:val="20"/>
          <w:lang w:val="es-ES"/>
        </w:rPr>
        <w:t>Cibié</w:t>
      </w:r>
      <w:proofErr w:type="spellEnd"/>
      <w:r w:rsidR="00D9366F">
        <w:rPr>
          <w:szCs w:val="20"/>
          <w:lang w:val="es-ES"/>
        </w:rPr>
        <w:t>, nº 14. Casa de la Juventud)</w:t>
      </w:r>
      <w:r w:rsidR="00946D69">
        <w:rPr>
          <w:szCs w:val="20"/>
          <w:lang w:val="es-ES"/>
        </w:rPr>
        <w:t xml:space="preserve"> o a través del área de Registro del Ayuntamiento situada en C/ </w:t>
      </w:r>
      <w:proofErr w:type="spellStart"/>
      <w:r w:rsidR="00946D69">
        <w:rPr>
          <w:szCs w:val="20"/>
          <w:lang w:val="es-ES"/>
        </w:rPr>
        <w:t>Franquera</w:t>
      </w:r>
      <w:proofErr w:type="spellEnd"/>
      <w:r w:rsidR="00946D69">
        <w:rPr>
          <w:szCs w:val="20"/>
          <w:lang w:val="es-ES"/>
        </w:rPr>
        <w:t xml:space="preserve"> nº 7,</w:t>
      </w:r>
      <w:r>
        <w:rPr>
          <w:szCs w:val="20"/>
          <w:lang w:val="es-ES"/>
        </w:rPr>
        <w:t xml:space="preserve"> indicando en la misma</w:t>
      </w:r>
      <w:r w:rsidR="00AC2667">
        <w:rPr>
          <w:szCs w:val="20"/>
          <w:lang w:val="es-ES"/>
        </w:rPr>
        <w:t>:</w:t>
      </w:r>
    </w:p>
    <w:p w:rsidR="00D9366F" w:rsidRDefault="00D9366F" w:rsidP="008B345E">
      <w:pPr>
        <w:jc w:val="both"/>
        <w:rPr>
          <w:szCs w:val="20"/>
          <w:lang w:val="es-ES"/>
        </w:rPr>
      </w:pPr>
    </w:p>
    <w:p w:rsidR="008B345E" w:rsidRDefault="00946D69" w:rsidP="008B345E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>- P</w:t>
      </w:r>
      <w:r w:rsidR="008B345E">
        <w:rPr>
          <w:szCs w:val="20"/>
          <w:lang w:val="es-ES"/>
        </w:rPr>
        <w:t>ersona de contacto y/o la persona responsable de dicho grupo o carroza con la se mantendrá la c</w:t>
      </w:r>
      <w:r w:rsidR="00780C49">
        <w:rPr>
          <w:szCs w:val="20"/>
          <w:lang w:val="es-ES"/>
        </w:rPr>
        <w:t>omunicación para la gestión de documentación</w:t>
      </w:r>
      <w:r w:rsidR="001F7549">
        <w:rPr>
          <w:szCs w:val="20"/>
          <w:lang w:val="es-ES"/>
        </w:rPr>
        <w:t xml:space="preserve"> pertinente</w:t>
      </w:r>
      <w:r w:rsidR="008B345E">
        <w:rPr>
          <w:szCs w:val="20"/>
          <w:lang w:val="es-ES"/>
        </w:rPr>
        <w:t xml:space="preserve"> y cuantos aspectos sean necesarios para la correcta o</w:t>
      </w:r>
      <w:r w:rsidR="00775B18">
        <w:rPr>
          <w:szCs w:val="20"/>
          <w:lang w:val="es-ES"/>
        </w:rPr>
        <w:t>rga</w:t>
      </w:r>
      <w:r w:rsidR="002F62B8">
        <w:rPr>
          <w:szCs w:val="20"/>
          <w:lang w:val="es-ES"/>
        </w:rPr>
        <w:t>nización de la cabalgata 2022</w:t>
      </w:r>
      <w:r w:rsidR="008B345E">
        <w:rPr>
          <w:szCs w:val="20"/>
          <w:lang w:val="es-ES"/>
        </w:rPr>
        <w:t>.</w:t>
      </w:r>
    </w:p>
    <w:p w:rsidR="00D9366F" w:rsidRDefault="00D9366F" w:rsidP="008B345E">
      <w:pPr>
        <w:jc w:val="both"/>
        <w:rPr>
          <w:szCs w:val="20"/>
          <w:lang w:val="es-ES"/>
        </w:rPr>
      </w:pPr>
    </w:p>
    <w:p w:rsidR="00780C49" w:rsidRDefault="00D114A0" w:rsidP="008B345E">
      <w:pPr>
        <w:jc w:val="both"/>
        <w:rPr>
          <w:b/>
          <w:szCs w:val="20"/>
          <w:lang w:val="es-ES"/>
        </w:rPr>
      </w:pPr>
      <w:r>
        <w:rPr>
          <w:szCs w:val="20"/>
          <w:lang w:val="es-ES"/>
        </w:rPr>
        <w:t>- Un</w:t>
      </w:r>
      <w:r w:rsidR="00780C49">
        <w:rPr>
          <w:szCs w:val="20"/>
          <w:lang w:val="es-ES"/>
        </w:rPr>
        <w:t xml:space="preserve"> representante de la carroza </w:t>
      </w:r>
      <w:r>
        <w:rPr>
          <w:szCs w:val="20"/>
          <w:lang w:val="es-ES"/>
        </w:rPr>
        <w:t xml:space="preserve">o grupo </w:t>
      </w:r>
      <w:r w:rsidR="00D9366F">
        <w:rPr>
          <w:szCs w:val="20"/>
          <w:lang w:val="es-ES"/>
        </w:rPr>
        <w:t xml:space="preserve">deberá asistir a la </w:t>
      </w:r>
      <w:r w:rsidR="00D9366F" w:rsidRPr="00AE6070">
        <w:rPr>
          <w:b/>
          <w:szCs w:val="20"/>
          <w:lang w:val="es-ES"/>
        </w:rPr>
        <w:t>reunión organizativa</w:t>
      </w:r>
      <w:r w:rsidR="00D9366F">
        <w:rPr>
          <w:szCs w:val="20"/>
          <w:lang w:val="es-ES"/>
        </w:rPr>
        <w:t xml:space="preserve"> previa que se celebrará el </w:t>
      </w:r>
      <w:r w:rsidR="005C6886">
        <w:rPr>
          <w:b/>
          <w:szCs w:val="20"/>
          <w:lang w:val="es-ES"/>
        </w:rPr>
        <w:t>lunes día 2</w:t>
      </w:r>
      <w:r w:rsidR="00312949">
        <w:rPr>
          <w:b/>
          <w:szCs w:val="20"/>
          <w:lang w:val="es-ES"/>
        </w:rPr>
        <w:t xml:space="preserve"> de enero de 2023</w:t>
      </w:r>
      <w:r w:rsidR="00946D69">
        <w:rPr>
          <w:b/>
          <w:szCs w:val="20"/>
          <w:lang w:val="es-ES"/>
        </w:rPr>
        <w:t xml:space="preserve"> a las 19:3</w:t>
      </w:r>
      <w:r w:rsidR="00775B18">
        <w:rPr>
          <w:b/>
          <w:szCs w:val="20"/>
          <w:lang w:val="es-ES"/>
        </w:rPr>
        <w:t>0</w:t>
      </w:r>
      <w:r w:rsidR="00AE6070" w:rsidRPr="00AE6070">
        <w:rPr>
          <w:b/>
          <w:szCs w:val="20"/>
          <w:lang w:val="es-ES"/>
        </w:rPr>
        <w:t xml:space="preserve"> horas en la Casa de la Juventud.</w:t>
      </w:r>
    </w:p>
    <w:p w:rsidR="00441F1E" w:rsidRDefault="00441F1E" w:rsidP="008B345E">
      <w:pPr>
        <w:jc w:val="both"/>
        <w:rPr>
          <w:b/>
          <w:szCs w:val="20"/>
          <w:lang w:val="es-ES"/>
        </w:rPr>
      </w:pPr>
    </w:p>
    <w:p w:rsidR="00441F1E" w:rsidRDefault="00441F1E" w:rsidP="002F62B8">
      <w:pPr>
        <w:ind w:firstLine="708"/>
        <w:jc w:val="both"/>
        <w:rPr>
          <w:b/>
          <w:szCs w:val="20"/>
          <w:lang w:val="es-ES"/>
        </w:rPr>
      </w:pPr>
      <w:r>
        <w:t xml:space="preserve">El </w:t>
      </w:r>
      <w:proofErr w:type="spellStart"/>
      <w:r>
        <w:t>Ayuntamiento</w:t>
      </w:r>
      <w:proofErr w:type="spellEnd"/>
      <w:r>
        <w:t xml:space="preserve"> de </w:t>
      </w:r>
      <w:proofErr w:type="spellStart"/>
      <w:r>
        <w:t>Martos</w:t>
      </w:r>
      <w:proofErr w:type="spellEnd"/>
      <w:r>
        <w:t xml:space="preserve">, anima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marteños</w:t>
      </w:r>
      <w:proofErr w:type="spellEnd"/>
      <w:r>
        <w:t xml:space="preserve"> y </w:t>
      </w:r>
      <w:proofErr w:type="spellStart"/>
      <w:r>
        <w:t>marteñas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en la </w:t>
      </w:r>
      <w:proofErr w:type="spellStart"/>
      <w:r>
        <w:t>Cabalgata</w:t>
      </w:r>
      <w:proofErr w:type="spellEnd"/>
      <w:r>
        <w:t xml:space="preserve"> y </w:t>
      </w:r>
      <w:proofErr w:type="spellStart"/>
      <w:r>
        <w:t>agradece</w:t>
      </w:r>
      <w:proofErr w:type="spellEnd"/>
      <w:r>
        <w:t xml:space="preserve"> de </w:t>
      </w:r>
      <w:proofErr w:type="spellStart"/>
      <w:r>
        <w:t>antemano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>.</w:t>
      </w:r>
    </w:p>
    <w:p w:rsidR="00775B18" w:rsidRDefault="00775B18" w:rsidP="008B345E">
      <w:pPr>
        <w:jc w:val="both"/>
        <w:rPr>
          <w:b/>
          <w:szCs w:val="20"/>
          <w:lang w:val="es-ES"/>
        </w:rPr>
      </w:pPr>
    </w:p>
    <w:p w:rsidR="00775B18" w:rsidRDefault="00775B18" w:rsidP="008B345E">
      <w:pPr>
        <w:jc w:val="both"/>
        <w:rPr>
          <w:b/>
          <w:szCs w:val="20"/>
          <w:lang w:val="es-ES"/>
        </w:rPr>
      </w:pPr>
    </w:p>
    <w:p w:rsidR="00775B18" w:rsidRDefault="00775B18" w:rsidP="008B345E">
      <w:pPr>
        <w:jc w:val="both"/>
        <w:rPr>
          <w:szCs w:val="20"/>
          <w:lang w:val="es-ES"/>
        </w:rPr>
      </w:pPr>
      <w:r>
        <w:rPr>
          <w:b/>
          <w:szCs w:val="20"/>
          <w:lang w:val="es-ES"/>
        </w:rPr>
        <w:t>Para más información llamar al 953210090</w:t>
      </w:r>
      <w:r w:rsidR="00441F1E">
        <w:rPr>
          <w:b/>
          <w:szCs w:val="20"/>
          <w:lang w:val="es-ES"/>
        </w:rPr>
        <w:t xml:space="preserve"> o al 953210095.</w:t>
      </w:r>
    </w:p>
    <w:p w:rsidR="0016406E" w:rsidRDefault="0016406E" w:rsidP="008B345E">
      <w:pPr>
        <w:jc w:val="both"/>
        <w:rPr>
          <w:szCs w:val="20"/>
          <w:lang w:val="es-ES"/>
        </w:rPr>
      </w:pPr>
    </w:p>
    <w:p w:rsidR="00BC0AF4" w:rsidRDefault="00BC0AF4" w:rsidP="008B345E">
      <w:pPr>
        <w:jc w:val="both"/>
        <w:rPr>
          <w:szCs w:val="20"/>
          <w:lang w:val="es-ES"/>
        </w:rPr>
      </w:pPr>
    </w:p>
    <w:p w:rsidR="00416120" w:rsidRDefault="00416120" w:rsidP="008B345E">
      <w:pPr>
        <w:jc w:val="both"/>
        <w:rPr>
          <w:szCs w:val="20"/>
          <w:lang w:val="es-ES"/>
        </w:rPr>
      </w:pPr>
    </w:p>
    <w:p w:rsidR="00416120" w:rsidRDefault="00416120"/>
    <w:sectPr w:rsidR="00416120" w:rsidSect="008B3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D2" w:rsidRDefault="00DB26D2">
      <w:r>
        <w:separator/>
      </w:r>
    </w:p>
  </w:endnote>
  <w:endnote w:type="continuationSeparator" w:id="0">
    <w:p w:rsidR="00DB26D2" w:rsidRDefault="00DB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umanst53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47" w:rsidRDefault="00FA44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47" w:rsidRDefault="00FA44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47" w:rsidRDefault="00FA44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D2" w:rsidRDefault="00DB26D2">
      <w:r>
        <w:separator/>
      </w:r>
    </w:p>
  </w:footnote>
  <w:footnote w:type="continuationSeparator" w:id="0">
    <w:p w:rsidR="00DB26D2" w:rsidRDefault="00DB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47" w:rsidRDefault="00FA44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D2" w:rsidRPr="006323FF" w:rsidRDefault="00DB26D2" w:rsidP="008B345E">
    <w:pPr>
      <w:pStyle w:val="Encabezado"/>
      <w:tabs>
        <w:tab w:val="clear" w:pos="4252"/>
        <w:tab w:val="clear" w:pos="8504"/>
      </w:tabs>
      <w:ind w:right="71"/>
      <w:rPr>
        <w:rFonts w:ascii="Humanst521 Lt BT" w:hAnsi="Humanst521 Lt BT"/>
        <w:sz w:val="6"/>
        <w:szCs w:val="6"/>
      </w:rPr>
    </w:pPr>
    <w:r>
      <w:rPr>
        <w:rFonts w:ascii="Humanst531 BT" w:hAnsi="Humanst531 BT"/>
        <w:sz w:val="32"/>
        <w:szCs w:val="32"/>
      </w:rPr>
      <w:t xml:space="preserve"> </w:t>
    </w:r>
    <w:r w:rsidRPr="00FD3EE2">
      <w:rPr>
        <w:rFonts w:ascii="Humanst521 Lt BT" w:hAnsi="Humanst521 Lt BT"/>
      </w:rPr>
      <w:t xml:space="preserve">                                        </w:t>
    </w:r>
    <w:r>
      <w:rPr>
        <w:rFonts w:ascii="Humanst521 Lt BT" w:hAnsi="Humanst521 Lt BT"/>
      </w:rPr>
      <w:t xml:space="preserve">                           </w:t>
    </w:r>
    <w:r w:rsidRPr="00FD3EE2">
      <w:rPr>
        <w:rFonts w:ascii="Humanst521 Lt BT" w:hAnsi="Humanst521 Lt BT"/>
      </w:rPr>
      <w:t xml:space="preserve">  </w:t>
    </w:r>
  </w:p>
  <w:tbl>
    <w:tblPr>
      <w:tblpPr w:leftFromText="141" w:rightFromText="141" w:horzAnchor="margin" w:tblpY="-630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9"/>
      <w:gridCol w:w="5358"/>
    </w:tblGrid>
    <w:tr w:rsidR="00DB26D2" w:rsidRPr="00B40F2C" w:rsidTr="008B345E">
      <w:trPr>
        <w:trHeight w:val="999"/>
      </w:trPr>
      <w:tc>
        <w:tcPr>
          <w:tcW w:w="1269" w:type="dxa"/>
          <w:tcBorders>
            <w:top w:val="nil"/>
            <w:left w:val="nil"/>
            <w:bottom w:val="nil"/>
            <w:right w:val="nil"/>
          </w:tcBorders>
        </w:tcPr>
        <w:p w:rsidR="00DB26D2" w:rsidRPr="00B40F2C" w:rsidRDefault="00DB26D2" w:rsidP="008B345E">
          <w:pPr>
            <w:jc w:val="both"/>
            <w:rPr>
              <w:sz w:val="24"/>
            </w:rPr>
          </w:pPr>
          <w:r w:rsidRPr="00C55CA9">
            <w:rPr>
              <w:noProof/>
              <w:sz w:val="24"/>
              <w:lang w:val="es-ES"/>
            </w:rPr>
            <w:drawing>
              <wp:inline distT="0" distB="0" distL="0" distR="0">
                <wp:extent cx="428625" cy="790575"/>
                <wp:effectExtent l="0" t="0" r="9525" b="9525"/>
                <wp:docPr id="1" name="Imagen 1" descr="escudo de martos con fondo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martos con fondo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8" w:type="dxa"/>
          <w:tcBorders>
            <w:top w:val="nil"/>
            <w:left w:val="nil"/>
            <w:bottom w:val="nil"/>
            <w:right w:val="nil"/>
          </w:tcBorders>
        </w:tcPr>
        <w:p w:rsidR="00DB26D2" w:rsidRDefault="00DB26D2" w:rsidP="008B345E">
          <w:pPr>
            <w:pStyle w:val="Sinespaci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</w:p>
        <w:p w:rsidR="00DB26D2" w:rsidRPr="00C55CA9" w:rsidRDefault="00DB26D2" w:rsidP="008B345E">
          <w:pPr>
            <w:pStyle w:val="Sinespaciado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Excmo. Ayuntamiento de  </w:t>
          </w:r>
          <w:r w:rsidRPr="00C55CA9">
            <w:rPr>
              <w:rFonts w:ascii="Century Gothic" w:hAnsi="Century Gothic"/>
              <w:sz w:val="24"/>
              <w:szCs w:val="24"/>
            </w:rPr>
            <w:t>Martos</w:t>
          </w:r>
        </w:p>
        <w:p w:rsidR="00DB26D2" w:rsidRPr="00C55CA9" w:rsidRDefault="00FA4447" w:rsidP="008B345E">
          <w:pPr>
            <w:pStyle w:val="Sinespaciado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     Área</w:t>
          </w:r>
          <w:r w:rsidR="00DB26D2" w:rsidRPr="00C55CA9">
            <w:rPr>
              <w:rFonts w:ascii="Century Gothic" w:hAnsi="Century Gothic"/>
              <w:b/>
              <w:sz w:val="24"/>
              <w:szCs w:val="24"/>
            </w:rPr>
            <w:t xml:space="preserve"> de Juventud y Festejos</w:t>
          </w:r>
        </w:p>
        <w:p w:rsidR="00DB26D2" w:rsidRPr="00B40F2C" w:rsidRDefault="00DB26D2" w:rsidP="008B345E">
          <w:pPr>
            <w:pStyle w:val="Sinespaciado"/>
          </w:pPr>
        </w:p>
      </w:tc>
    </w:tr>
  </w:tbl>
  <w:p w:rsidR="00DB26D2" w:rsidRDefault="00DB26D2" w:rsidP="008B345E">
    <w:pPr>
      <w:ind w:left="-567"/>
    </w:pPr>
    <w:r w:rsidRPr="00A8304A">
      <w:rPr>
        <w:rFonts w:ascii="Humanst531 BT" w:hAnsi="Humanst531 BT"/>
        <w:noProof/>
        <w:sz w:val="32"/>
        <w:szCs w:val="32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1771015</wp:posOffset>
          </wp:positionV>
          <wp:extent cx="3111500" cy="7247255"/>
          <wp:effectExtent l="0" t="0" r="0" b="0"/>
          <wp:wrapNone/>
          <wp:docPr id="2" name="Imagen 2" descr="med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o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24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47" w:rsidRDefault="00FA44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33608"/>
    <w:multiLevelType w:val="hybridMultilevel"/>
    <w:tmpl w:val="85021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3"/>
    <w:rsid w:val="000A013D"/>
    <w:rsid w:val="0016406E"/>
    <w:rsid w:val="001F7549"/>
    <w:rsid w:val="00293192"/>
    <w:rsid w:val="002F62B8"/>
    <w:rsid w:val="00312949"/>
    <w:rsid w:val="0035372B"/>
    <w:rsid w:val="00416120"/>
    <w:rsid w:val="004312C6"/>
    <w:rsid w:val="00441F1E"/>
    <w:rsid w:val="0045637B"/>
    <w:rsid w:val="005C6886"/>
    <w:rsid w:val="00603870"/>
    <w:rsid w:val="00775B18"/>
    <w:rsid w:val="00780C49"/>
    <w:rsid w:val="007F7333"/>
    <w:rsid w:val="008B345E"/>
    <w:rsid w:val="008F12C3"/>
    <w:rsid w:val="009008F4"/>
    <w:rsid w:val="00946D69"/>
    <w:rsid w:val="00AB71C3"/>
    <w:rsid w:val="00AC2667"/>
    <w:rsid w:val="00AE6070"/>
    <w:rsid w:val="00BC0AF4"/>
    <w:rsid w:val="00C84FD0"/>
    <w:rsid w:val="00D114A0"/>
    <w:rsid w:val="00D9366F"/>
    <w:rsid w:val="00DB26D2"/>
    <w:rsid w:val="00E52EFA"/>
    <w:rsid w:val="00FA4447"/>
    <w:rsid w:val="00FA6F6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B9CC8A-174A-41A1-BF9C-4D9DBE3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qFormat/>
    <w:rsid w:val="008B345E"/>
    <w:pPr>
      <w:keepNext/>
      <w:ind w:left="2124" w:firstLine="708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B345E"/>
    <w:rPr>
      <w:rFonts w:ascii="Times New Roman" w:eastAsia="Times New Roman" w:hAnsi="Times New Roman" w:cs="Times New Roman"/>
      <w:sz w:val="28"/>
      <w:szCs w:val="24"/>
      <w:lang w:val="en-US" w:eastAsia="es-ES"/>
    </w:rPr>
  </w:style>
  <w:style w:type="paragraph" w:styleId="Encabezado">
    <w:name w:val="header"/>
    <w:basedOn w:val="Normal"/>
    <w:link w:val="EncabezadoCar"/>
    <w:rsid w:val="008B3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345E"/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a">
    <w:basedOn w:val="Normal"/>
    <w:next w:val="Puesto"/>
    <w:qFormat/>
    <w:rsid w:val="008B345E"/>
    <w:pPr>
      <w:widowControl/>
      <w:autoSpaceDE/>
      <w:autoSpaceDN/>
      <w:adjustRightInd/>
      <w:jc w:val="center"/>
    </w:pPr>
    <w:rPr>
      <w:b/>
      <w:bCs/>
      <w:sz w:val="32"/>
      <w:lang w:val="es-ES"/>
    </w:rPr>
  </w:style>
  <w:style w:type="paragraph" w:styleId="Subttulo">
    <w:name w:val="Subtitle"/>
    <w:basedOn w:val="Normal"/>
    <w:link w:val="SubttuloCar"/>
    <w:qFormat/>
    <w:rsid w:val="008B345E"/>
    <w:pPr>
      <w:widowControl/>
      <w:autoSpaceDE/>
      <w:autoSpaceDN/>
      <w:adjustRightInd/>
      <w:jc w:val="center"/>
    </w:pPr>
    <w:rPr>
      <w:b/>
      <w:bCs/>
      <w:sz w:val="28"/>
      <w:lang w:val="es-ES"/>
    </w:rPr>
  </w:style>
  <w:style w:type="character" w:customStyle="1" w:styleId="SubttuloCar">
    <w:name w:val="Subtítulo Car"/>
    <w:basedOn w:val="Fuentedeprrafopredeter"/>
    <w:link w:val="Subttulo"/>
    <w:rsid w:val="008B345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Sinespaciado">
    <w:name w:val="No Spacing"/>
    <w:uiPriority w:val="1"/>
    <w:qFormat/>
    <w:rsid w:val="008B345E"/>
    <w:pPr>
      <w:spacing w:after="0" w:line="240" w:lineRule="auto"/>
    </w:pPr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8B34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B345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paragraph" w:styleId="Prrafodelista">
    <w:name w:val="List Paragraph"/>
    <w:basedOn w:val="Normal"/>
    <w:uiPriority w:val="34"/>
    <w:qFormat/>
    <w:rsid w:val="0041612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114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4A0"/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441F1E"/>
    <w:pPr>
      <w:widowControl/>
      <w:autoSpaceDE/>
      <w:autoSpaceDN/>
      <w:adjustRightInd/>
      <w:spacing w:before="100" w:beforeAutospacing="1" w:after="100" w:afterAutospacing="1"/>
    </w:pPr>
    <w:rPr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243E5463</Template>
  <TotalTime>140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Javier López Cabello</dc:creator>
  <cp:keywords/>
  <dc:description/>
  <cp:lastModifiedBy>Emilio Javier López Cabello</cp:lastModifiedBy>
  <cp:revision>23</cp:revision>
  <dcterms:created xsi:type="dcterms:W3CDTF">2016-11-21T10:31:00Z</dcterms:created>
  <dcterms:modified xsi:type="dcterms:W3CDTF">2022-12-07T11:56:00Z</dcterms:modified>
</cp:coreProperties>
</file>